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6E7B5" w14:textId="5E8AAAB4" w:rsidR="00D37460" w:rsidRDefault="00D37460" w:rsidP="00D37460">
      <w:pPr>
        <w:pStyle w:val="CRCoverPage"/>
        <w:tabs>
          <w:tab w:val="right" w:pos="9639"/>
        </w:tabs>
        <w:spacing w:after="0"/>
        <w:rPr>
          <w:b/>
          <w:i/>
          <w:noProof/>
          <w:sz w:val="28"/>
        </w:rPr>
      </w:pPr>
      <w:r>
        <w:rPr>
          <w:b/>
          <w:noProof/>
          <w:sz w:val="24"/>
        </w:rPr>
        <w:t>3GPP TSG-SA5 Meeting #16</w:t>
      </w:r>
      <w:r w:rsidR="003B325F">
        <w:rPr>
          <w:b/>
          <w:noProof/>
          <w:sz w:val="24"/>
        </w:rPr>
        <w:t>3</w:t>
      </w:r>
      <w:r>
        <w:rPr>
          <w:b/>
          <w:i/>
          <w:noProof/>
          <w:sz w:val="28"/>
        </w:rPr>
        <w:tab/>
        <w:t>S5-25</w:t>
      </w:r>
      <w:r w:rsidR="00004BA1">
        <w:rPr>
          <w:b/>
          <w:i/>
          <w:noProof/>
          <w:sz w:val="28"/>
        </w:rPr>
        <w:t>4499</w:t>
      </w:r>
    </w:p>
    <w:p w14:paraId="55E40C14" w14:textId="5F70C9A8" w:rsidR="00D37460" w:rsidRPr="00DA53A0" w:rsidRDefault="003B325F" w:rsidP="00D37460">
      <w:pPr>
        <w:pStyle w:val="a5"/>
        <w:rPr>
          <w:sz w:val="22"/>
          <w:szCs w:val="22"/>
        </w:rPr>
      </w:pPr>
      <w:r>
        <w:rPr>
          <w:sz w:val="24"/>
        </w:rPr>
        <w:t>Wu Han</w:t>
      </w:r>
      <w:r w:rsidR="000B635D" w:rsidRPr="000B635D">
        <w:rPr>
          <w:sz w:val="24"/>
        </w:rPr>
        <w:t xml:space="preserve">, </w:t>
      </w:r>
      <w:r>
        <w:rPr>
          <w:sz w:val="24"/>
        </w:rPr>
        <w:t xml:space="preserve">CHINA 13-17 </w:t>
      </w:r>
      <w:r w:rsidRPr="003B325F">
        <w:rPr>
          <w:sz w:val="24"/>
        </w:rPr>
        <w:t>October</w:t>
      </w:r>
      <w:r>
        <w:rPr>
          <w:sz w:val="24"/>
        </w:rPr>
        <w:t xml:space="preserve"> </w:t>
      </w:r>
      <w:r w:rsidR="000B635D" w:rsidRPr="000B635D">
        <w:rPr>
          <w:sz w:val="24"/>
        </w:rPr>
        <w:t>2025</w:t>
      </w:r>
    </w:p>
    <w:p w14:paraId="2A693B7E" w14:textId="77777777" w:rsidR="0010401F" w:rsidRPr="00227C5E" w:rsidRDefault="0010401F" w:rsidP="00FB3E36">
      <w:pPr>
        <w:keepNext/>
        <w:pBdr>
          <w:bottom w:val="single" w:sz="4" w:space="1" w:color="auto"/>
        </w:pBdr>
        <w:tabs>
          <w:tab w:val="right" w:pos="9639"/>
        </w:tabs>
        <w:outlineLvl w:val="0"/>
        <w:rPr>
          <w:rFonts w:ascii="Arial" w:hAnsi="Arial" w:cs="Arial"/>
          <w:b/>
          <w:bCs/>
          <w:sz w:val="2"/>
          <w:lang w:val="en-US"/>
        </w:rPr>
      </w:pPr>
    </w:p>
    <w:p w14:paraId="221C21B3" w14:textId="02F6CE7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42B92">
        <w:rPr>
          <w:rFonts w:ascii="Arial" w:hAnsi="Arial"/>
          <w:b/>
          <w:lang w:val="en-US"/>
        </w:rPr>
        <w:t>Huawei</w:t>
      </w:r>
      <w:r w:rsidR="00A42B92">
        <w:rPr>
          <w:rFonts w:ascii="Arial" w:hAnsi="Arial"/>
          <w:b/>
          <w:lang w:val="en-US"/>
        </w:rPr>
        <w:tab/>
      </w:r>
    </w:p>
    <w:p w14:paraId="2C458A19" w14:textId="2524830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636AB" w:rsidRPr="003636AB">
        <w:rPr>
          <w:rFonts w:ascii="Arial" w:hAnsi="Arial" w:cs="Arial"/>
          <w:b/>
        </w:rPr>
        <w:t>Discussion Paper on the network slice related spending limit control</w:t>
      </w:r>
    </w:p>
    <w:p w14:paraId="02CFB229" w14:textId="192FF85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C7FB2">
        <w:rPr>
          <w:rFonts w:ascii="Arial" w:hAnsi="Arial"/>
          <w:b/>
          <w:lang w:eastAsia="zh-CN"/>
        </w:rPr>
        <w:t>Endorsement</w:t>
      </w:r>
    </w:p>
    <w:p w14:paraId="74F27089" w14:textId="5A0E634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B635D">
        <w:rPr>
          <w:rFonts w:ascii="Arial" w:hAnsi="Arial"/>
          <w:b/>
        </w:rPr>
        <w:t>7.</w:t>
      </w:r>
      <w:r w:rsidR="003B325F">
        <w:rPr>
          <w:rFonts w:ascii="Arial" w:hAnsi="Arial"/>
          <w:b/>
        </w:rPr>
        <w:t>1</w:t>
      </w:r>
    </w:p>
    <w:p w14:paraId="13D426F8" w14:textId="77777777" w:rsidR="00C022E3" w:rsidRDefault="00C022E3">
      <w:pPr>
        <w:pStyle w:val="1"/>
      </w:pPr>
      <w:r>
        <w:t>1</w:t>
      </w:r>
      <w:r>
        <w:tab/>
        <w:t>Decision/action requested</w:t>
      </w:r>
    </w:p>
    <w:p w14:paraId="4CE7B190" w14:textId="5CE8E2ED" w:rsidR="00C022E3" w:rsidRDefault="003B325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Discussion </w:t>
      </w:r>
      <w:r>
        <w:rPr>
          <w:rFonts w:hint="eastAsia"/>
          <w:b/>
          <w:i/>
          <w:lang w:eastAsia="zh-CN"/>
        </w:rPr>
        <w:t>h</w:t>
      </w:r>
      <w:r>
        <w:rPr>
          <w:b/>
          <w:i/>
          <w:lang w:eastAsia="zh-CN"/>
        </w:rPr>
        <w:t xml:space="preserve">ow to use the </w:t>
      </w:r>
      <w:r w:rsidR="003636AB" w:rsidRPr="003636AB">
        <w:rPr>
          <w:b/>
          <w:i/>
          <w:lang w:eastAsia="zh-CN"/>
        </w:rPr>
        <w:t>spending limit control</w:t>
      </w:r>
      <w:r w:rsidR="003636AB">
        <w:rPr>
          <w:b/>
          <w:i/>
          <w:lang w:eastAsia="zh-CN"/>
        </w:rPr>
        <w:t xml:space="preserve"> for UE network slice charging</w:t>
      </w:r>
      <w:r w:rsidR="00C022E3">
        <w:rPr>
          <w:b/>
          <w:i/>
        </w:rPr>
        <w:t>.</w:t>
      </w:r>
    </w:p>
    <w:p w14:paraId="6F93C75D" w14:textId="77777777" w:rsidR="00C022E3" w:rsidRDefault="00C022E3">
      <w:pPr>
        <w:pStyle w:val="1"/>
      </w:pPr>
      <w:r>
        <w:t>2</w:t>
      </w:r>
      <w:r>
        <w:tab/>
        <w:t>References</w:t>
      </w:r>
    </w:p>
    <w:p w14:paraId="506B4C95" w14:textId="054FC3CF" w:rsidR="00B2516C" w:rsidRDefault="00F33E67" w:rsidP="00B2516C">
      <w:pPr>
        <w:pStyle w:val="Reference"/>
      </w:pPr>
      <w:r>
        <w:t>[1</w:t>
      </w:r>
      <w:r w:rsidR="00B2516C">
        <w:t>]</w:t>
      </w:r>
      <w:r w:rsidR="00B2516C">
        <w:tab/>
        <w:t>3GPP TS 32.2</w:t>
      </w:r>
      <w:r w:rsidR="00A7611B">
        <w:t>55</w:t>
      </w:r>
      <w:r w:rsidR="00232E51">
        <w:t>:</w:t>
      </w:r>
      <w:r w:rsidR="00127C6C">
        <w:t xml:space="preserve"> "</w:t>
      </w:r>
      <w:r w:rsidR="003F7CC2" w:rsidRPr="003F7CC2">
        <w:t>Charging management; 5G data connectivity domain charging; Stage 2</w:t>
      </w:r>
      <w:r w:rsidR="00127C6C">
        <w:t>"</w:t>
      </w:r>
    </w:p>
    <w:p w14:paraId="2DF29FB0" w14:textId="1B540429" w:rsidR="00F33E67" w:rsidRDefault="00F33E67" w:rsidP="00F33E67">
      <w:pPr>
        <w:pStyle w:val="Reference"/>
      </w:pPr>
      <w:r>
        <w:t>[</w:t>
      </w:r>
      <w:r w:rsidR="003F7CC2">
        <w:t>2</w:t>
      </w:r>
      <w:r>
        <w:t>]</w:t>
      </w:r>
      <w:r>
        <w:tab/>
        <w:t xml:space="preserve">3GPP TS </w:t>
      </w:r>
      <w:r w:rsidR="00232E51">
        <w:t>23.503</w:t>
      </w:r>
      <w:r w:rsidR="00127C6C">
        <w:t>: "</w:t>
      </w:r>
      <w:r w:rsidR="00127C6C" w:rsidRPr="00127C6C">
        <w:t>Policy and charging control framework for the 5G System (5GS); Stage 2</w:t>
      </w:r>
      <w:r w:rsidR="00127C6C">
        <w:t>"</w:t>
      </w:r>
    </w:p>
    <w:p w14:paraId="04B5A32F" w14:textId="3904FB1C" w:rsidR="00F33E67" w:rsidRDefault="00232E51" w:rsidP="00B2516C">
      <w:pPr>
        <w:pStyle w:val="Reference"/>
      </w:pPr>
      <w:r>
        <w:t>[</w:t>
      </w:r>
      <w:r w:rsidR="003F7CC2">
        <w:t>3</w:t>
      </w:r>
      <w:r>
        <w:t>]</w:t>
      </w:r>
      <w:r>
        <w:tab/>
        <w:t>3GPP TS 29.5</w:t>
      </w:r>
      <w:r w:rsidR="00A7611B">
        <w:t>94</w:t>
      </w:r>
      <w:r w:rsidR="00127C6C">
        <w:t>:</w:t>
      </w:r>
      <w:r w:rsidR="003F7CC2">
        <w:t xml:space="preserve"> </w:t>
      </w:r>
      <w:r w:rsidR="00127C6C">
        <w:t>"</w:t>
      </w:r>
      <w:r w:rsidR="00A7611B" w:rsidRPr="00A7611B">
        <w:t>5G System; Spending Limit Control Service; Stage 3</w:t>
      </w:r>
      <w:r w:rsidR="00127C6C">
        <w:t>"</w:t>
      </w:r>
    </w:p>
    <w:p w14:paraId="67F4B2CE" w14:textId="04AA08F0" w:rsidR="00502D6F" w:rsidRPr="00232E51" w:rsidRDefault="00502D6F" w:rsidP="00B2516C">
      <w:pPr>
        <w:pStyle w:val="Reference"/>
        <w:rPr>
          <w:lang w:eastAsia="zh-CN"/>
        </w:rPr>
      </w:pPr>
      <w:r>
        <w:rPr>
          <w:rFonts w:hint="eastAsia"/>
          <w:lang w:eastAsia="zh-CN"/>
        </w:rPr>
        <w:t>[</w:t>
      </w:r>
      <w:r>
        <w:rPr>
          <w:lang w:eastAsia="zh-CN"/>
        </w:rPr>
        <w:t>4]</w:t>
      </w:r>
      <w:r>
        <w:rPr>
          <w:lang w:eastAsia="zh-CN"/>
        </w:rPr>
        <w:tab/>
        <w:t>3GPP TS 29.512</w:t>
      </w:r>
      <w:r>
        <w:t>: "</w:t>
      </w:r>
      <w:r w:rsidRPr="00502D6F">
        <w:t>5G System; Session Management Policy Control Service; Stage 3</w:t>
      </w:r>
      <w:r>
        <w:t>"</w:t>
      </w:r>
    </w:p>
    <w:p w14:paraId="1DE85D9E" w14:textId="3B8E2847" w:rsidR="00C022E3" w:rsidRDefault="00C022E3">
      <w:pPr>
        <w:pStyle w:val="1"/>
      </w:pPr>
      <w:r>
        <w:t>3</w:t>
      </w:r>
      <w:r>
        <w:tab/>
        <w:t>Rationale</w:t>
      </w:r>
    </w:p>
    <w:p w14:paraId="2A1F805C" w14:textId="2DD2008D" w:rsidR="00A7611B" w:rsidRPr="00C56EB8" w:rsidRDefault="00C56EB8" w:rsidP="00AE7907">
      <w:pPr>
        <w:rPr>
          <w:lang w:eastAsia="zh-CN"/>
        </w:rPr>
      </w:pPr>
      <w:r>
        <w:rPr>
          <w:lang w:eastAsia="zh-CN"/>
        </w:rPr>
        <w:t xml:space="preserve">According to the general requirements of </w:t>
      </w:r>
      <w:r>
        <w:t>p</w:t>
      </w:r>
      <w:r w:rsidRPr="003D4ABF">
        <w:t>olicy and charging control</w:t>
      </w:r>
      <w:r w:rsidR="0055134E">
        <w:t xml:space="preserve"> specified in the clause 4.1 TS 23.503 [2]. The network slice</w:t>
      </w:r>
      <w:r w:rsidR="00233825">
        <w:t xml:space="preserve"> and network slice replacement</w:t>
      </w:r>
      <w:r w:rsidR="0055134E">
        <w:t xml:space="preserve"> related policy and charging control </w:t>
      </w:r>
      <w:r w:rsidR="00233825">
        <w:t xml:space="preserve">are </w:t>
      </w:r>
      <w:r w:rsidR="0055134E">
        <w:rPr>
          <w:rFonts w:hint="eastAsia"/>
          <w:lang w:eastAsia="zh-CN"/>
        </w:rPr>
        <w:t>required</w:t>
      </w:r>
      <w:r w:rsidR="0055134E">
        <w:t xml:space="preserve">. </w:t>
      </w:r>
    </w:p>
    <w:p w14:paraId="36E1FBAF" w14:textId="77777777" w:rsidR="00A7611B" w:rsidRPr="00A7611B" w:rsidRDefault="00A7611B" w:rsidP="003958A6">
      <w:pPr>
        <w:spacing w:after="0"/>
        <w:ind w:leftChars="100" w:left="200"/>
        <w:rPr>
          <w:i/>
          <w:sz w:val="18"/>
          <w:lang w:eastAsia="zh-CN"/>
        </w:rPr>
      </w:pPr>
      <w:bookmarkStart w:id="0" w:name="_Toc19197271"/>
      <w:bookmarkStart w:id="1" w:name="_Toc27896424"/>
      <w:bookmarkStart w:id="2" w:name="_Toc36192591"/>
      <w:bookmarkStart w:id="3" w:name="_Toc37076322"/>
      <w:bookmarkStart w:id="4" w:name="_Toc45194768"/>
      <w:bookmarkStart w:id="5" w:name="_Toc47594180"/>
      <w:bookmarkStart w:id="6" w:name="_Toc51836811"/>
      <w:bookmarkStart w:id="7" w:name="_Toc201217122"/>
      <w:r w:rsidRPr="00A7611B">
        <w:rPr>
          <w:i/>
          <w:sz w:val="18"/>
        </w:rPr>
        <w:t>4.</w:t>
      </w:r>
      <w:r w:rsidRPr="00A7611B">
        <w:rPr>
          <w:i/>
          <w:sz w:val="18"/>
          <w:lang w:eastAsia="zh-CN"/>
        </w:rPr>
        <w:t>1</w:t>
      </w:r>
      <w:r w:rsidRPr="00A7611B">
        <w:rPr>
          <w:i/>
          <w:sz w:val="18"/>
        </w:rPr>
        <w:tab/>
      </w:r>
      <w:r w:rsidRPr="00A7611B">
        <w:rPr>
          <w:i/>
          <w:sz w:val="18"/>
          <w:lang w:eastAsia="zh-CN"/>
        </w:rPr>
        <w:t>General requirements</w:t>
      </w:r>
      <w:bookmarkEnd w:id="0"/>
      <w:bookmarkEnd w:id="1"/>
      <w:bookmarkEnd w:id="2"/>
      <w:bookmarkEnd w:id="3"/>
      <w:bookmarkEnd w:id="4"/>
      <w:bookmarkEnd w:id="5"/>
      <w:bookmarkEnd w:id="6"/>
      <w:bookmarkEnd w:id="7"/>
    </w:p>
    <w:p w14:paraId="16814959" w14:textId="77777777" w:rsidR="00A7611B" w:rsidRPr="00A7611B" w:rsidRDefault="00A7611B" w:rsidP="003958A6">
      <w:pPr>
        <w:spacing w:after="0"/>
        <w:ind w:leftChars="100" w:left="200"/>
        <w:rPr>
          <w:rFonts w:eastAsia="等线"/>
          <w:i/>
          <w:sz w:val="18"/>
          <w:lang w:eastAsia="ja-JP"/>
        </w:rPr>
      </w:pPr>
      <w:r w:rsidRPr="00A7611B">
        <w:rPr>
          <w:rFonts w:eastAsia="等线"/>
          <w:i/>
          <w:sz w:val="18"/>
          <w:lang w:eastAsia="ja-JP"/>
        </w:rPr>
        <w:t>It shall be possible to apply policy and charging control to any kind of 3GPP and non-3GPP accesses defined in TS 23.501 [2].</w:t>
      </w:r>
    </w:p>
    <w:p w14:paraId="78E7922D" w14:textId="77777777" w:rsidR="00A7611B" w:rsidRPr="00A7611B" w:rsidRDefault="00A7611B" w:rsidP="003958A6">
      <w:pPr>
        <w:spacing w:after="0"/>
        <w:ind w:leftChars="100" w:left="200"/>
        <w:rPr>
          <w:rFonts w:eastAsia="等线"/>
          <w:i/>
          <w:sz w:val="18"/>
          <w:lang w:eastAsia="ja-JP"/>
        </w:rPr>
      </w:pPr>
      <w:r w:rsidRPr="00A7611B">
        <w:rPr>
          <w:rFonts w:eastAsia="等线"/>
          <w:i/>
          <w:sz w:val="18"/>
          <w:lang w:eastAsia="ja-JP"/>
        </w:rPr>
        <w:t>The policy and charging control framework shall support the roaming scenarios defined in TS 23.501 [2].</w:t>
      </w:r>
    </w:p>
    <w:p w14:paraId="66DFC70D" w14:textId="77777777" w:rsidR="00A7611B" w:rsidRPr="00A7611B" w:rsidRDefault="00A7611B" w:rsidP="003958A6">
      <w:pPr>
        <w:spacing w:after="0"/>
        <w:ind w:leftChars="100" w:left="200"/>
        <w:rPr>
          <w:rFonts w:eastAsia="等线"/>
          <w:i/>
          <w:sz w:val="18"/>
          <w:lang w:eastAsia="ja-JP"/>
        </w:rPr>
      </w:pPr>
      <w:r w:rsidRPr="0055134E">
        <w:rPr>
          <w:rFonts w:eastAsia="等线"/>
          <w:i/>
          <w:sz w:val="18"/>
          <w:highlight w:val="yellow"/>
          <w:lang w:eastAsia="ja-JP"/>
        </w:rPr>
        <w:t>The policy and charging control shall be enabled on a per slice instance, per DNN, or per both slice instance and DNN basis.</w:t>
      </w:r>
    </w:p>
    <w:p w14:paraId="31E41D8F" w14:textId="77777777" w:rsidR="00A7611B" w:rsidRPr="00A7611B" w:rsidRDefault="00A7611B" w:rsidP="003958A6">
      <w:pPr>
        <w:spacing w:after="0"/>
        <w:ind w:leftChars="100" w:left="200"/>
        <w:rPr>
          <w:i/>
          <w:sz w:val="18"/>
        </w:rPr>
      </w:pPr>
      <w:r w:rsidRPr="00A7611B">
        <w:rPr>
          <w:i/>
          <w:sz w:val="18"/>
        </w:rPr>
        <w:t>NOTE:</w:t>
      </w:r>
      <w:r w:rsidRPr="00A7611B">
        <w:rPr>
          <w:i/>
          <w:sz w:val="18"/>
        </w:rPr>
        <w:tab/>
      </w:r>
      <w:r w:rsidRPr="00A7611B">
        <w:rPr>
          <w:rFonts w:eastAsia="等线"/>
          <w:i/>
          <w:sz w:val="18"/>
        </w:rPr>
        <w:t>In single PCF deployment, the PCF will provide all mobility, UE access selection and PDU Session related policies that it is responsible for. In deployments where different PCFs support N15 and N7 respectively, the standardized interface between them supports policy alignment and exchange of relevant information.</w:t>
      </w:r>
    </w:p>
    <w:p w14:paraId="174EB6A4" w14:textId="77777777" w:rsidR="00A7611B" w:rsidRPr="00A7611B" w:rsidRDefault="00A7611B" w:rsidP="003958A6">
      <w:pPr>
        <w:ind w:leftChars="100" w:left="200"/>
        <w:rPr>
          <w:rFonts w:eastAsia="等线"/>
          <w:i/>
          <w:sz w:val="18"/>
          <w:lang w:eastAsia="zh-CN"/>
        </w:rPr>
      </w:pPr>
      <w:r w:rsidRPr="00A7611B">
        <w:rPr>
          <w:rFonts w:eastAsia="等线"/>
          <w:i/>
          <w:sz w:val="18"/>
          <w:lang w:eastAsia="zh-CN"/>
        </w:rPr>
        <w:t xml:space="preserve">The </w:t>
      </w:r>
      <w:r w:rsidRPr="00A7611B">
        <w:rPr>
          <w:rFonts w:eastAsia="等线"/>
          <w:i/>
          <w:sz w:val="18"/>
          <w:lang w:eastAsia="ja-JP"/>
        </w:rPr>
        <w:t>policy and charging control framework shall fulfil non-session management related requirements as defined in clause 4.2, session management related requirements as defined in clause 4.3 and network slice related requirements as defined in clause 4.4.</w:t>
      </w:r>
    </w:p>
    <w:p w14:paraId="13DC25A1" w14:textId="22D75011" w:rsidR="0055134E" w:rsidRPr="00233825" w:rsidRDefault="0055134E" w:rsidP="003958A6">
      <w:pPr>
        <w:rPr>
          <w:lang w:eastAsia="zh-CN"/>
        </w:rPr>
      </w:pPr>
      <w:r>
        <w:rPr>
          <w:lang w:eastAsia="zh-CN"/>
        </w:rPr>
        <w:t xml:space="preserve">According to the </w:t>
      </w:r>
      <w:r w:rsidRPr="00424394">
        <w:rPr>
          <w:lang w:bidi="ar-IQ"/>
        </w:rPr>
        <w:t xml:space="preserve">5G data connectivity </w:t>
      </w:r>
      <w:r w:rsidRPr="00424394">
        <w:t>charging</w:t>
      </w:r>
      <w:r>
        <w:rPr>
          <w:lang w:eastAsia="zh-CN"/>
        </w:rPr>
        <w:t xml:space="preserve"> requirements </w:t>
      </w:r>
      <w:r>
        <w:t xml:space="preserve">specified in the clause 5.1.2 TS 32.255 [1]. </w:t>
      </w:r>
      <w:r w:rsidR="00233825">
        <w:t xml:space="preserve">The network slice charging and network slice replacement charging </w:t>
      </w:r>
      <w:r w:rsidR="00233825">
        <w:rPr>
          <w:lang w:eastAsia="zh-CN"/>
        </w:rPr>
        <w:t>are required</w:t>
      </w:r>
      <w:r w:rsidR="00233825">
        <w:t xml:space="preserve">. </w:t>
      </w:r>
    </w:p>
    <w:p w14:paraId="0A3001E9" w14:textId="77777777" w:rsidR="00816C44" w:rsidRPr="00816C44" w:rsidRDefault="00816C44" w:rsidP="003958A6">
      <w:pPr>
        <w:spacing w:after="0"/>
        <w:ind w:leftChars="100" w:left="200"/>
        <w:rPr>
          <w:rFonts w:eastAsia="等线"/>
          <w:i/>
          <w:sz w:val="18"/>
          <w:lang w:eastAsia="zh-CN"/>
        </w:rPr>
      </w:pPr>
      <w:r w:rsidRPr="00816C44">
        <w:rPr>
          <w:rFonts w:eastAsia="等线"/>
          <w:i/>
          <w:sz w:val="18"/>
          <w:lang w:eastAsia="zh-CN"/>
        </w:rPr>
        <w:t>5.2.1</w:t>
      </w:r>
      <w:r w:rsidRPr="00816C44">
        <w:rPr>
          <w:rFonts w:eastAsia="等线"/>
          <w:i/>
          <w:sz w:val="18"/>
          <w:lang w:eastAsia="zh-CN"/>
        </w:rPr>
        <w:tab/>
        <w:t>Basic principles</w:t>
      </w:r>
    </w:p>
    <w:p w14:paraId="277259C2" w14:textId="6EC602D6" w:rsidR="00816C44" w:rsidRDefault="00816C44" w:rsidP="003958A6">
      <w:pPr>
        <w:spacing w:after="0"/>
        <w:ind w:leftChars="100" w:left="200"/>
        <w:rPr>
          <w:rFonts w:eastAsia="等线"/>
          <w:i/>
          <w:sz w:val="18"/>
          <w:lang w:eastAsia="zh-CN"/>
        </w:rPr>
      </w:pPr>
      <w:r w:rsidRPr="00816C44">
        <w:rPr>
          <w:rFonts w:eastAsia="等线"/>
          <w:i/>
          <w:sz w:val="18"/>
          <w:lang w:eastAsia="zh-CN"/>
        </w:rPr>
        <w:t>5.2.1.1</w:t>
      </w:r>
      <w:r w:rsidRPr="00816C44">
        <w:rPr>
          <w:rFonts w:eastAsia="等线"/>
          <w:i/>
          <w:sz w:val="18"/>
          <w:lang w:eastAsia="zh-CN"/>
        </w:rPr>
        <w:tab/>
        <w:t>General</w:t>
      </w:r>
    </w:p>
    <w:p w14:paraId="6E7F7FF5" w14:textId="77777777" w:rsidR="00816C44" w:rsidRDefault="00816C44" w:rsidP="003958A6">
      <w:pPr>
        <w:spacing w:after="0"/>
        <w:ind w:leftChars="100" w:left="200"/>
        <w:rPr>
          <w:rFonts w:eastAsia="等线"/>
          <w:i/>
          <w:sz w:val="18"/>
        </w:rPr>
      </w:pPr>
      <w:r>
        <w:rPr>
          <w:rFonts w:eastAsia="等线"/>
          <w:i/>
          <w:sz w:val="18"/>
        </w:rPr>
        <w:t>…</w:t>
      </w:r>
    </w:p>
    <w:p w14:paraId="7DD2D25A" w14:textId="77777777" w:rsidR="00816C44" w:rsidRPr="00816C44" w:rsidRDefault="00816C44" w:rsidP="003958A6">
      <w:pPr>
        <w:spacing w:after="0"/>
        <w:ind w:leftChars="100" w:left="200"/>
        <w:rPr>
          <w:rFonts w:eastAsia="等线"/>
          <w:i/>
          <w:sz w:val="18"/>
          <w:highlight w:val="yellow"/>
        </w:rPr>
      </w:pPr>
      <w:r w:rsidRPr="00816C44">
        <w:rPr>
          <w:rFonts w:eastAsia="等线"/>
          <w:i/>
          <w:sz w:val="18"/>
          <w:highlight w:val="yellow"/>
        </w:rPr>
        <w:t xml:space="preserve">The charging information collected per PDU session includes the network slice instance the PDU session belongs to. </w:t>
      </w:r>
    </w:p>
    <w:p w14:paraId="792797D3" w14:textId="77777777" w:rsidR="00816C44" w:rsidRDefault="00816C44" w:rsidP="003958A6">
      <w:pPr>
        <w:spacing w:after="0"/>
        <w:ind w:leftChars="100" w:left="200"/>
        <w:rPr>
          <w:rFonts w:eastAsia="等线"/>
          <w:i/>
          <w:sz w:val="18"/>
        </w:rPr>
      </w:pPr>
      <w:r>
        <w:rPr>
          <w:rFonts w:eastAsia="等线"/>
          <w:i/>
          <w:sz w:val="18"/>
        </w:rPr>
        <w:t>…</w:t>
      </w:r>
    </w:p>
    <w:p w14:paraId="68EA412A" w14:textId="77777777" w:rsidR="00816C44" w:rsidRPr="00816C44" w:rsidRDefault="00816C44" w:rsidP="003958A6">
      <w:pPr>
        <w:spacing w:after="0"/>
        <w:ind w:leftChars="100" w:left="200"/>
        <w:rPr>
          <w:rFonts w:eastAsia="等线"/>
          <w:i/>
          <w:sz w:val="18"/>
          <w:lang w:eastAsia="zh-CN"/>
        </w:rPr>
      </w:pPr>
    </w:p>
    <w:p w14:paraId="55D065D0" w14:textId="77777777" w:rsidR="00816C44" w:rsidRPr="00816C44" w:rsidRDefault="00816C44" w:rsidP="003958A6">
      <w:pPr>
        <w:spacing w:after="0"/>
        <w:ind w:leftChars="100" w:left="200"/>
        <w:rPr>
          <w:rFonts w:eastAsia="等线"/>
          <w:i/>
          <w:sz w:val="18"/>
        </w:rPr>
      </w:pPr>
      <w:r w:rsidRPr="00816C44">
        <w:rPr>
          <w:rFonts w:eastAsia="等线"/>
          <w:i/>
          <w:sz w:val="18"/>
        </w:rPr>
        <w:t>5.2.1.17</w:t>
      </w:r>
      <w:r w:rsidRPr="00816C44">
        <w:rPr>
          <w:rFonts w:eastAsia="等线"/>
          <w:i/>
          <w:sz w:val="18"/>
        </w:rPr>
        <w:tab/>
        <w:t xml:space="preserve">Network Slice Replacement for PDU session </w:t>
      </w:r>
    </w:p>
    <w:p w14:paraId="12D725B9" w14:textId="2629EB26" w:rsidR="0055134E" w:rsidRDefault="00816C44" w:rsidP="003958A6">
      <w:pPr>
        <w:spacing w:after="0"/>
        <w:ind w:leftChars="100" w:left="200"/>
        <w:rPr>
          <w:rFonts w:eastAsia="等线"/>
          <w:i/>
          <w:sz w:val="18"/>
        </w:rPr>
      </w:pPr>
      <w:r w:rsidRPr="00816C44">
        <w:rPr>
          <w:rFonts w:eastAsia="等线"/>
          <w:i/>
          <w:sz w:val="18"/>
        </w:rPr>
        <w:t xml:space="preserve">Per Network Slice Replacement feature specified in TS 23.501 [200] clause 5.15.19, the S-NSSAI serving a PDU session may be temporarily replaced with an Alternative S-NSSAI. </w:t>
      </w:r>
      <w:r w:rsidRPr="00816C44">
        <w:rPr>
          <w:rFonts w:eastAsia="等线"/>
          <w:i/>
          <w:sz w:val="18"/>
          <w:highlight w:val="yellow"/>
        </w:rPr>
        <w:t>When Network Slice Replacement is supported for PDU session charging</w:t>
      </w:r>
      <w:r w:rsidRPr="00816C44">
        <w:rPr>
          <w:rFonts w:eastAsia="等线"/>
          <w:i/>
          <w:sz w:val="18"/>
        </w:rPr>
        <w:t>:</w:t>
      </w:r>
    </w:p>
    <w:p w14:paraId="1B526043" w14:textId="77777777" w:rsidR="00816C44" w:rsidRDefault="00816C44" w:rsidP="003958A6">
      <w:pPr>
        <w:spacing w:after="0"/>
        <w:ind w:leftChars="100" w:left="200"/>
        <w:rPr>
          <w:rFonts w:eastAsia="等线"/>
          <w:i/>
          <w:sz w:val="18"/>
        </w:rPr>
      </w:pPr>
      <w:r>
        <w:rPr>
          <w:rFonts w:eastAsia="等线"/>
          <w:i/>
          <w:sz w:val="18"/>
        </w:rPr>
        <w:t>…</w:t>
      </w:r>
    </w:p>
    <w:p w14:paraId="60E74DF5" w14:textId="77777777" w:rsidR="00D81A9F" w:rsidRDefault="00D81A9F" w:rsidP="003958A6">
      <w:pPr>
        <w:spacing w:after="0"/>
      </w:pPr>
    </w:p>
    <w:p w14:paraId="5FC78499" w14:textId="25D85CD8" w:rsidR="00AE7907" w:rsidRDefault="00AE7907" w:rsidP="00AE7907">
      <w:r>
        <w:object w:dxaOrig="9069" w:dyaOrig="3124" w14:anchorId="1D611F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5pt;height:135.15pt" o:ole="">
            <v:imagedata r:id="rId8" o:title="" cropbottom="8904f"/>
          </v:shape>
          <o:OLEObject Type="Embed" ProgID="Visio.Drawing.11" ShapeID="_x0000_i1025" DrawAspect="Content" ObjectID="_1821017695" r:id="rId9"/>
        </w:object>
      </w:r>
    </w:p>
    <w:p w14:paraId="653A2589" w14:textId="0436DDE4" w:rsidR="00233825" w:rsidRDefault="00233825" w:rsidP="00AE7907">
      <w:pPr>
        <w:pStyle w:val="TAH"/>
      </w:pPr>
      <w:r>
        <w:lastRenderedPageBreak/>
        <w:t>Figure 1: The related reference points between PCF, SMF and CHF for Network slice</w:t>
      </w:r>
    </w:p>
    <w:p w14:paraId="0C4C57E5" w14:textId="4EF5CA23" w:rsidR="005B5C11" w:rsidRDefault="00233825" w:rsidP="003958A6">
      <w:pPr>
        <w:spacing w:after="0"/>
        <w:rPr>
          <w:lang w:eastAsia="zh-CN"/>
        </w:rPr>
      </w:pPr>
      <w:r>
        <w:t>For the N7 interface, t</w:t>
      </w:r>
      <w:r w:rsidR="00502D6F">
        <w:t xml:space="preserve">he network slice </w:t>
      </w:r>
      <w:r>
        <w:t xml:space="preserve">related policy </w:t>
      </w:r>
      <w:r w:rsidR="00502D6F">
        <w:t xml:space="preserve">from SMF for PDU session is </w:t>
      </w:r>
      <w:r>
        <w:t xml:space="preserve">supported </w:t>
      </w:r>
      <w:r w:rsidR="003636AB">
        <w:rPr>
          <w:lang w:eastAsia="zh-CN"/>
        </w:rPr>
        <w:t xml:space="preserve">and Network slice usage control is </w:t>
      </w:r>
      <w:r>
        <w:rPr>
          <w:lang w:eastAsia="zh-CN"/>
        </w:rPr>
        <w:t xml:space="preserve">provide </w:t>
      </w:r>
      <w:r w:rsidR="003636AB">
        <w:rPr>
          <w:lang w:eastAsia="zh-CN"/>
        </w:rPr>
        <w:t>by the PCF</w:t>
      </w:r>
      <w:r>
        <w:rPr>
          <w:lang w:eastAsia="zh-CN"/>
        </w:rPr>
        <w:t xml:space="preserve"> via PCC rules</w:t>
      </w:r>
      <w:r w:rsidR="003636AB">
        <w:rPr>
          <w:lang w:eastAsia="zh-CN"/>
        </w:rPr>
        <w:t>. When the Network Slice Replacement feature is supported, the NF service consumer (SMF) notifies the PCF about network slice replacement as per the provisions of TS 29.512</w:t>
      </w:r>
      <w:r w:rsidR="00471B77">
        <w:t> </w:t>
      </w:r>
      <w:r w:rsidR="00502D6F">
        <w:rPr>
          <w:lang w:eastAsia="zh-CN"/>
        </w:rPr>
        <w:t>[4]</w:t>
      </w:r>
      <w:r w:rsidR="005B5C11">
        <w:rPr>
          <w:lang w:eastAsia="zh-CN"/>
        </w:rPr>
        <w:t>.</w:t>
      </w:r>
    </w:p>
    <w:p w14:paraId="762058E4" w14:textId="77777777" w:rsidR="003958A6" w:rsidRDefault="003958A6" w:rsidP="003958A6">
      <w:pPr>
        <w:spacing w:after="0"/>
        <w:rPr>
          <w:lang w:eastAsia="zh-CN"/>
        </w:rPr>
      </w:pPr>
    </w:p>
    <w:p w14:paraId="5BE2610F" w14:textId="2D062998" w:rsidR="005B5C11" w:rsidRDefault="005B5C11" w:rsidP="003958A6">
      <w:pPr>
        <w:spacing w:after="0"/>
        <w:rPr>
          <w:lang w:eastAsia="zh-CN"/>
        </w:rPr>
      </w:pPr>
      <w:r>
        <w:rPr>
          <w:lang w:eastAsia="zh-CN"/>
        </w:rPr>
        <w:t xml:space="preserve">For the N40 interface, </w:t>
      </w:r>
      <w:r>
        <w:t>the network slice charging from SMF for PDU session per UE and per S-NSSAI are supported which is specified in the TS 32.255</w:t>
      </w:r>
      <w:r w:rsidR="00CB5E25">
        <w:t> [1]</w:t>
      </w:r>
      <w:r>
        <w:t xml:space="preserve"> clause </w:t>
      </w:r>
      <w:r>
        <w:rPr>
          <w:lang w:eastAsia="zh-CN"/>
        </w:rPr>
        <w:t xml:space="preserve"> 5.2.1.9 and 5.2.1.1. When the Network Slice Replacement feature is supported, NF service consumer (SMF) reports the original </w:t>
      </w:r>
      <w:r>
        <w:rPr>
          <w:lang w:bidi="ar-IQ"/>
        </w:rPr>
        <w:t>S-NSSAI</w:t>
      </w:r>
      <w:r>
        <w:rPr>
          <w:lang w:eastAsia="zh-CN"/>
        </w:rPr>
        <w:t xml:space="preserve"> and </w:t>
      </w:r>
      <w:r>
        <w:rPr>
          <w:lang w:bidi="ar-IQ"/>
        </w:rPr>
        <w:t>Alternative S-NSSAI</w:t>
      </w:r>
      <w:r>
        <w:rPr>
          <w:lang w:eastAsia="zh-CN"/>
        </w:rPr>
        <w:t xml:space="preserve"> to the CHF about the change between the initial S-NSSAI of the PDU Session and the Alternative S-NSSAI. The CHF can aggregate the counters per UE for the initial S-NSSAI and the alternative S-NSSAI</w:t>
      </w:r>
      <w:r w:rsidR="00AE7907">
        <w:rPr>
          <w:lang w:eastAsia="zh-CN"/>
        </w:rPr>
        <w:t>.</w:t>
      </w:r>
    </w:p>
    <w:p w14:paraId="5847F30F" w14:textId="77777777" w:rsidR="003958A6" w:rsidRDefault="003958A6" w:rsidP="003958A6">
      <w:pPr>
        <w:spacing w:after="0"/>
        <w:rPr>
          <w:lang w:eastAsia="zh-CN"/>
        </w:rPr>
      </w:pPr>
    </w:p>
    <w:p w14:paraId="1B41F593" w14:textId="02A49D06" w:rsidR="005B5C11" w:rsidRDefault="005B5C11" w:rsidP="003958A6">
      <w:pPr>
        <w:rPr>
          <w:lang w:eastAsia="zh-CN"/>
        </w:rPr>
      </w:pPr>
      <w:r>
        <w:rPr>
          <w:rFonts w:hint="eastAsia"/>
          <w:lang w:eastAsia="zh-CN"/>
        </w:rPr>
        <w:t>F</w:t>
      </w:r>
      <w:r>
        <w:rPr>
          <w:lang w:eastAsia="zh-CN"/>
        </w:rPr>
        <w:t xml:space="preserve">or the N28 interface, The </w:t>
      </w:r>
      <w:proofErr w:type="spellStart"/>
      <w:r>
        <w:rPr>
          <w:lang w:eastAsia="zh-CN"/>
        </w:rPr>
        <w:t>Nchf_SpendingLimitControl</w:t>
      </w:r>
      <w:proofErr w:type="spellEnd"/>
      <w:r>
        <w:rPr>
          <w:lang w:eastAsia="zh-CN"/>
        </w:rPr>
        <w:t xml:space="preserve"> service enables the NF service consumer (e.g., PCF) to retrieve policy counter status information and spending limit reporting per UE from the CHF. </w:t>
      </w:r>
      <w:r w:rsidR="00AE7907">
        <w:rPr>
          <w:lang w:eastAsia="zh-CN"/>
        </w:rPr>
        <w:t>For the scenarios of network slice charging and network slice replacement charging, the following issues should be considered.</w:t>
      </w:r>
    </w:p>
    <w:p w14:paraId="39337203" w14:textId="6FBC238F" w:rsidR="005B5C11" w:rsidRDefault="00AE7907" w:rsidP="003958A6">
      <w:pPr>
        <w:pStyle w:val="B1"/>
        <w:rPr>
          <w:lang w:eastAsia="zh-CN"/>
        </w:rPr>
      </w:pPr>
      <w:r>
        <w:rPr>
          <w:lang w:eastAsia="zh-CN"/>
        </w:rPr>
        <w:t>-</w:t>
      </w:r>
      <w:r>
        <w:rPr>
          <w:lang w:eastAsia="zh-CN"/>
        </w:rPr>
        <w:tab/>
      </w:r>
      <w:r w:rsidR="005B5C11">
        <w:rPr>
          <w:lang w:eastAsia="zh-CN"/>
        </w:rPr>
        <w:t>Based on the current spending limit control mechanism specified in the TS 29.594 [3], t</w:t>
      </w:r>
      <w:r w:rsidR="005B5C11" w:rsidRPr="005B5C11">
        <w:rPr>
          <w:lang w:eastAsia="zh-CN"/>
        </w:rPr>
        <w:t xml:space="preserve">he spending limit counter subscribed by PCF cannot carry </w:t>
      </w:r>
      <w:r w:rsidR="005B5C11">
        <w:rPr>
          <w:lang w:eastAsia="zh-CN"/>
        </w:rPr>
        <w:t xml:space="preserve">network </w:t>
      </w:r>
      <w:r w:rsidR="005B5C11" w:rsidRPr="005B5C11">
        <w:rPr>
          <w:lang w:eastAsia="zh-CN"/>
        </w:rPr>
        <w:t xml:space="preserve">slice information, and CHF does not know how to accumulate the counter for the spending limit </w:t>
      </w:r>
      <w:r w:rsidR="00C81D93">
        <w:rPr>
          <w:lang w:eastAsia="zh-CN"/>
        </w:rPr>
        <w:t>per</w:t>
      </w:r>
      <w:r w:rsidR="005B5C11" w:rsidRPr="005B5C11">
        <w:rPr>
          <w:lang w:eastAsia="zh-CN"/>
        </w:rPr>
        <w:t xml:space="preserve"> </w:t>
      </w:r>
      <w:r w:rsidR="005B5C11">
        <w:rPr>
          <w:lang w:eastAsia="zh-CN"/>
        </w:rPr>
        <w:t xml:space="preserve">network </w:t>
      </w:r>
      <w:r w:rsidR="005B5C11" w:rsidRPr="005B5C11">
        <w:rPr>
          <w:lang w:eastAsia="zh-CN"/>
        </w:rPr>
        <w:t>slices</w:t>
      </w:r>
      <w:r w:rsidR="005B5C11">
        <w:rPr>
          <w:lang w:eastAsia="zh-CN"/>
        </w:rPr>
        <w:t xml:space="preserve"> per UE</w:t>
      </w:r>
      <w:r w:rsidR="00500E10">
        <w:rPr>
          <w:lang w:eastAsia="zh-CN"/>
        </w:rPr>
        <w:t xml:space="preserve">. </w:t>
      </w:r>
      <w:r w:rsidR="00227C5E">
        <w:rPr>
          <w:lang w:eastAsia="zh-CN"/>
        </w:rPr>
        <w:t>Especially</w:t>
      </w:r>
      <w:r w:rsidR="00500E10">
        <w:rPr>
          <w:lang w:eastAsia="zh-CN"/>
        </w:rPr>
        <w:t xml:space="preserve">, </w:t>
      </w:r>
      <w:r w:rsidR="00500E10">
        <w:rPr>
          <w:rFonts w:hint="eastAsia"/>
          <w:lang w:eastAsia="zh-CN"/>
        </w:rPr>
        <w:t>f</w:t>
      </w:r>
      <w:r w:rsidR="00C81D93">
        <w:rPr>
          <w:lang w:eastAsia="zh-CN"/>
        </w:rPr>
        <w:t xml:space="preserve">or </w:t>
      </w:r>
      <w:r w:rsidR="00C81D93">
        <w:rPr>
          <w:rFonts w:hint="eastAsia"/>
          <w:lang w:eastAsia="zh-CN"/>
        </w:rPr>
        <w:t>t</w:t>
      </w:r>
      <w:r w:rsidR="00C81D93">
        <w:rPr>
          <w:lang w:eastAsia="zh-CN"/>
        </w:rPr>
        <w:t xml:space="preserve">he case that the </w:t>
      </w:r>
      <w:r w:rsidR="00500E10">
        <w:rPr>
          <w:lang w:eastAsia="zh-CN"/>
        </w:rPr>
        <w:t>network slice</w:t>
      </w:r>
      <w:r w:rsidR="00C81D93">
        <w:rPr>
          <w:lang w:eastAsia="zh-CN"/>
        </w:rPr>
        <w:t xml:space="preserve"> is not </w:t>
      </w:r>
      <w:r w:rsidR="00C81D93" w:rsidRPr="00C81D93">
        <w:rPr>
          <w:lang w:eastAsia="zh-CN"/>
        </w:rPr>
        <w:t>static configurat</w:t>
      </w:r>
      <w:r w:rsidR="00C81D93">
        <w:rPr>
          <w:lang w:eastAsia="zh-CN"/>
        </w:rPr>
        <w:t>ed</w:t>
      </w:r>
      <w:r w:rsidR="00500E10">
        <w:rPr>
          <w:lang w:eastAsia="zh-CN"/>
        </w:rPr>
        <w:t>.</w:t>
      </w:r>
    </w:p>
    <w:p w14:paraId="648BF9F1" w14:textId="31795A49" w:rsidR="005B5C11" w:rsidRDefault="00AE7907" w:rsidP="00AE7907">
      <w:pPr>
        <w:pStyle w:val="B1"/>
        <w:rPr>
          <w:lang w:eastAsia="zh-CN"/>
        </w:rPr>
      </w:pPr>
      <w:r>
        <w:rPr>
          <w:lang w:eastAsia="zh-CN"/>
        </w:rPr>
        <w:t>-</w:t>
      </w:r>
      <w:r>
        <w:rPr>
          <w:lang w:eastAsia="zh-CN"/>
        </w:rPr>
        <w:tab/>
      </w:r>
      <w:r w:rsidR="005B5C11">
        <w:rPr>
          <w:lang w:eastAsia="zh-CN"/>
        </w:rPr>
        <w:t xml:space="preserve">When the Network Slice Replacement feature is supported, </w:t>
      </w:r>
      <w:r>
        <w:rPr>
          <w:lang w:eastAsia="zh-CN"/>
        </w:rPr>
        <w:t>If</w:t>
      </w:r>
      <w:r w:rsidR="005B5C11" w:rsidRPr="005B5C11">
        <w:rPr>
          <w:lang w:eastAsia="zh-CN"/>
        </w:rPr>
        <w:t xml:space="preserve"> CHF </w:t>
      </w:r>
      <w:r>
        <w:rPr>
          <w:lang w:eastAsia="zh-CN"/>
        </w:rPr>
        <w:t>is aware that the</w:t>
      </w:r>
      <w:r w:rsidR="005B5C11">
        <w:rPr>
          <w:lang w:eastAsia="zh-CN"/>
        </w:rPr>
        <w:t xml:space="preserve"> change from the initial S-NSSAI of the PDU Session to the Alternative S-NSSAI happen</w:t>
      </w:r>
      <w:r>
        <w:rPr>
          <w:lang w:eastAsia="zh-CN"/>
        </w:rPr>
        <w:t>ed</w:t>
      </w:r>
      <w:r w:rsidR="005B5C11">
        <w:rPr>
          <w:lang w:eastAsia="zh-CN"/>
        </w:rPr>
        <w:t>,</w:t>
      </w:r>
      <w:r>
        <w:rPr>
          <w:lang w:eastAsia="zh-CN"/>
        </w:rPr>
        <w:t xml:space="preserve"> CHF does not know </w:t>
      </w:r>
      <w:r w:rsidRPr="00AE7907">
        <w:rPr>
          <w:lang w:eastAsia="zh-CN"/>
        </w:rPr>
        <w:t xml:space="preserve">whether the usage of switching </w:t>
      </w:r>
      <w:r>
        <w:rPr>
          <w:lang w:eastAsia="zh-CN"/>
        </w:rPr>
        <w:t>network slices need</w:t>
      </w:r>
      <w:r w:rsidRPr="00AE7907">
        <w:rPr>
          <w:lang w:eastAsia="zh-CN"/>
        </w:rPr>
        <w:t xml:space="preserve"> be accumulated into the corresponding per UE spending limit counter</w:t>
      </w:r>
      <w:r>
        <w:rPr>
          <w:lang w:eastAsia="zh-CN"/>
        </w:rPr>
        <w:t xml:space="preserve"> or not</w:t>
      </w:r>
      <w:r w:rsidRPr="00AE7907">
        <w:rPr>
          <w:lang w:eastAsia="zh-CN"/>
        </w:rPr>
        <w:t>.</w:t>
      </w:r>
      <w:r>
        <w:rPr>
          <w:lang w:eastAsia="zh-CN"/>
        </w:rPr>
        <w:t xml:space="preserve"> T</w:t>
      </w:r>
      <w:r w:rsidR="005B5C11">
        <w:rPr>
          <w:lang w:eastAsia="zh-CN"/>
        </w:rPr>
        <w:t xml:space="preserve">he alternative S-NSSAI </w:t>
      </w:r>
      <w:r w:rsidR="005B5C11" w:rsidRPr="00412086">
        <w:rPr>
          <w:lang w:eastAsia="zh-CN"/>
        </w:rPr>
        <w:t>is determined dynamically</w:t>
      </w:r>
      <w:r w:rsidR="005B5C11">
        <w:rPr>
          <w:lang w:eastAsia="zh-CN"/>
        </w:rPr>
        <w:t xml:space="preserve"> by AMF which cannot be pre-configured in the CHF and PCF, the spending limit control between the CHF and the PCF for policy decision for network slice replacement thus cannot be </w:t>
      </w:r>
      <w:r>
        <w:rPr>
          <w:lang w:eastAsia="zh-CN"/>
        </w:rPr>
        <w:t>associated</w:t>
      </w:r>
      <w:r w:rsidR="005B5C11">
        <w:rPr>
          <w:lang w:eastAsia="zh-CN"/>
        </w:rPr>
        <w:t xml:space="preserve">. </w:t>
      </w:r>
    </w:p>
    <w:p w14:paraId="459D8228" w14:textId="77777777" w:rsidR="00C022E3" w:rsidRDefault="00C022E3">
      <w:pPr>
        <w:pStyle w:val="1"/>
      </w:pPr>
      <w:r>
        <w:t>4</w:t>
      </w:r>
      <w:r>
        <w:tab/>
        <w:t>Detailed proposal</w:t>
      </w:r>
    </w:p>
    <w:p w14:paraId="762C723E" w14:textId="545CBECD" w:rsidR="00FB457F" w:rsidRDefault="00F84D8A" w:rsidP="00A7611B">
      <w:pPr>
        <w:pStyle w:val="CRCoverPage"/>
        <w:jc w:val="both"/>
        <w:rPr>
          <w:rFonts w:ascii="Times New Roman" w:hAnsi="Times New Roman"/>
        </w:rPr>
      </w:pPr>
      <w:r>
        <w:rPr>
          <w:rFonts w:ascii="Times New Roman" w:hAnsi="Times New Roman"/>
        </w:rPr>
        <w:t xml:space="preserve">According to the above description, </w:t>
      </w:r>
      <w:r w:rsidR="00A7611B">
        <w:rPr>
          <w:rFonts w:ascii="Times New Roman" w:hAnsi="Times New Roman"/>
        </w:rPr>
        <w:t xml:space="preserve">propose to send the </w:t>
      </w:r>
      <w:proofErr w:type="spellStart"/>
      <w:r w:rsidR="00A7611B">
        <w:rPr>
          <w:rFonts w:ascii="Times New Roman" w:hAnsi="Times New Roman"/>
        </w:rPr>
        <w:t>LSout</w:t>
      </w:r>
      <w:proofErr w:type="spellEnd"/>
      <w:r w:rsidR="00A7611B">
        <w:rPr>
          <w:rFonts w:ascii="Times New Roman" w:hAnsi="Times New Roman"/>
        </w:rPr>
        <w:t xml:space="preserve"> the CT3 about the addition of subscribers related network slice information</w:t>
      </w:r>
      <w:r w:rsidR="0055134E">
        <w:rPr>
          <w:rFonts w:ascii="Times New Roman" w:hAnsi="Times New Roman"/>
        </w:rPr>
        <w:t xml:space="preserve"> </w:t>
      </w:r>
      <w:r w:rsidR="004B6167">
        <w:rPr>
          <w:rFonts w:ascii="Times New Roman" w:hAnsi="Times New Roman"/>
        </w:rPr>
        <w:t xml:space="preserve">for </w:t>
      </w:r>
      <w:r w:rsidR="0055134E" w:rsidRPr="0055134E">
        <w:rPr>
          <w:rFonts w:ascii="Times New Roman" w:hAnsi="Times New Roman"/>
        </w:rPr>
        <w:t>Spending</w:t>
      </w:r>
      <w:r w:rsidR="00673E0F">
        <w:rPr>
          <w:rFonts w:ascii="Times New Roman" w:hAnsi="Times New Roman"/>
        </w:rPr>
        <w:t xml:space="preserve"> </w:t>
      </w:r>
      <w:r w:rsidR="0055134E" w:rsidRPr="0055134E">
        <w:rPr>
          <w:rFonts w:ascii="Times New Roman" w:hAnsi="Times New Roman"/>
        </w:rPr>
        <w:t>Limit</w:t>
      </w:r>
      <w:r w:rsidR="00673E0F">
        <w:rPr>
          <w:rFonts w:ascii="Times New Roman" w:hAnsi="Times New Roman"/>
        </w:rPr>
        <w:t xml:space="preserve"> control</w:t>
      </w:r>
    </w:p>
    <w:p w14:paraId="0510ADBF" w14:textId="77777777" w:rsidR="00673E0F" w:rsidRDefault="00673E0F" w:rsidP="00A7611B">
      <w:pPr>
        <w:pStyle w:val="CRCoverPage"/>
        <w:jc w:val="both"/>
        <w:rPr>
          <w:rFonts w:ascii="Times New Roman" w:hAnsi="Times New Roman"/>
        </w:rPr>
      </w:pPr>
    </w:p>
    <w:sectPr w:rsidR="00673E0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FFDF7" w14:textId="77777777" w:rsidR="00BC5FDD" w:rsidRDefault="00BC5FDD">
      <w:r>
        <w:separator/>
      </w:r>
    </w:p>
  </w:endnote>
  <w:endnote w:type="continuationSeparator" w:id="0">
    <w:p w14:paraId="125CE94E" w14:textId="77777777" w:rsidR="00BC5FDD" w:rsidRDefault="00BC5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66F0D" w14:textId="77777777" w:rsidR="00BC5FDD" w:rsidRDefault="00BC5FDD">
      <w:r>
        <w:separator/>
      </w:r>
    </w:p>
  </w:footnote>
  <w:footnote w:type="continuationSeparator" w:id="0">
    <w:p w14:paraId="1F49530F" w14:textId="77777777" w:rsidR="00BC5FDD" w:rsidRDefault="00BC5F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C1C3156"/>
    <w:multiLevelType w:val="hybridMultilevel"/>
    <w:tmpl w:val="F3521D44"/>
    <w:lvl w:ilvl="0" w:tplc="9634E44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C4A0CA4"/>
    <w:multiLevelType w:val="hybridMultilevel"/>
    <w:tmpl w:val="ED5C70F6"/>
    <w:lvl w:ilvl="0" w:tplc="AAE217AE">
      <w:start w:val="3"/>
      <w:numFmt w:val="bullet"/>
      <w:lvlText w:val="-"/>
      <w:lvlJc w:val="left"/>
      <w:pPr>
        <w:ind w:left="76" w:hanging="360"/>
      </w:pPr>
      <w:rPr>
        <w:rFonts w:ascii="Times New Roman" w:eastAsia="宋体" w:hAnsi="Times New Roman" w:cs="Times New Roman" w:hint="default"/>
      </w:rPr>
    </w:lvl>
    <w:lvl w:ilvl="1" w:tplc="04090003" w:tentative="1">
      <w:start w:val="1"/>
      <w:numFmt w:val="bullet"/>
      <w:lvlText w:val=""/>
      <w:lvlJc w:val="left"/>
      <w:pPr>
        <w:ind w:left="556" w:hanging="420"/>
      </w:pPr>
      <w:rPr>
        <w:rFonts w:ascii="Wingdings" w:hAnsi="Wingdings" w:hint="default"/>
      </w:rPr>
    </w:lvl>
    <w:lvl w:ilvl="2" w:tplc="04090005" w:tentative="1">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37B7A1F"/>
    <w:multiLevelType w:val="hybridMultilevel"/>
    <w:tmpl w:val="64325BF2"/>
    <w:lvl w:ilvl="0" w:tplc="B0FE6D08">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15E4E51"/>
    <w:multiLevelType w:val="hybridMultilevel"/>
    <w:tmpl w:val="2D2E8DB4"/>
    <w:lvl w:ilvl="0" w:tplc="BEDC70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5814C65"/>
    <w:multiLevelType w:val="hybridMultilevel"/>
    <w:tmpl w:val="EB70E7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1"/>
  </w:num>
  <w:num w:numId="7">
    <w:abstractNumId w:val="12"/>
  </w:num>
  <w:num w:numId="8">
    <w:abstractNumId w:val="25"/>
  </w:num>
  <w:num w:numId="9">
    <w:abstractNumId w:val="22"/>
  </w:num>
  <w:num w:numId="10">
    <w:abstractNumId w:val="24"/>
  </w:num>
  <w:num w:numId="11">
    <w:abstractNumId w:val="16"/>
  </w:num>
  <w:num w:numId="12">
    <w:abstractNumId w:val="2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 w:numId="24">
    <w:abstractNumId w:val="19"/>
  </w:num>
  <w:num w:numId="25">
    <w:abstractNumId w:val="13"/>
  </w:num>
  <w:num w:numId="26">
    <w:abstractNumId w:val="23"/>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NK4FAAg9BxQtAAAA"/>
  </w:docVars>
  <w:rsids>
    <w:rsidRoot w:val="00E30155"/>
    <w:rsid w:val="00004BA1"/>
    <w:rsid w:val="00005538"/>
    <w:rsid w:val="00012515"/>
    <w:rsid w:val="000230A3"/>
    <w:rsid w:val="0003316D"/>
    <w:rsid w:val="00046389"/>
    <w:rsid w:val="0006222D"/>
    <w:rsid w:val="00074722"/>
    <w:rsid w:val="0008083D"/>
    <w:rsid w:val="000819D8"/>
    <w:rsid w:val="00082260"/>
    <w:rsid w:val="00085D0B"/>
    <w:rsid w:val="000934A6"/>
    <w:rsid w:val="000A2C6C"/>
    <w:rsid w:val="000A4660"/>
    <w:rsid w:val="000B635D"/>
    <w:rsid w:val="000D1B5B"/>
    <w:rsid w:val="000E626A"/>
    <w:rsid w:val="000F2355"/>
    <w:rsid w:val="0010401F"/>
    <w:rsid w:val="00112FC3"/>
    <w:rsid w:val="0011785A"/>
    <w:rsid w:val="00127C6C"/>
    <w:rsid w:val="00132042"/>
    <w:rsid w:val="001343B4"/>
    <w:rsid w:val="00147E06"/>
    <w:rsid w:val="00150A10"/>
    <w:rsid w:val="00162676"/>
    <w:rsid w:val="00173FA3"/>
    <w:rsid w:val="00184B6F"/>
    <w:rsid w:val="00184ECB"/>
    <w:rsid w:val="001861E5"/>
    <w:rsid w:val="001969DA"/>
    <w:rsid w:val="00197930"/>
    <w:rsid w:val="001A77E7"/>
    <w:rsid w:val="001B09D9"/>
    <w:rsid w:val="001B1652"/>
    <w:rsid w:val="001B23F4"/>
    <w:rsid w:val="001C3EC8"/>
    <w:rsid w:val="001C7FB2"/>
    <w:rsid w:val="001D2BD4"/>
    <w:rsid w:val="001D4258"/>
    <w:rsid w:val="001D6911"/>
    <w:rsid w:val="001E4833"/>
    <w:rsid w:val="001E692E"/>
    <w:rsid w:val="001F3E38"/>
    <w:rsid w:val="001F6A38"/>
    <w:rsid w:val="00201947"/>
    <w:rsid w:val="0020395B"/>
    <w:rsid w:val="002046CB"/>
    <w:rsid w:val="002048D4"/>
    <w:rsid w:val="00204DC9"/>
    <w:rsid w:val="002062C0"/>
    <w:rsid w:val="00206A5F"/>
    <w:rsid w:val="00211D62"/>
    <w:rsid w:val="00212C47"/>
    <w:rsid w:val="00215130"/>
    <w:rsid w:val="00227C5E"/>
    <w:rsid w:val="00230002"/>
    <w:rsid w:val="00232E51"/>
    <w:rsid w:val="00233825"/>
    <w:rsid w:val="00244C9A"/>
    <w:rsid w:val="00247216"/>
    <w:rsid w:val="00266700"/>
    <w:rsid w:val="00274477"/>
    <w:rsid w:val="0028270D"/>
    <w:rsid w:val="00287E7C"/>
    <w:rsid w:val="002A1857"/>
    <w:rsid w:val="002C7F38"/>
    <w:rsid w:val="002D2A99"/>
    <w:rsid w:val="0030628A"/>
    <w:rsid w:val="003414A3"/>
    <w:rsid w:val="0035122B"/>
    <w:rsid w:val="00353451"/>
    <w:rsid w:val="003612BE"/>
    <w:rsid w:val="003636AB"/>
    <w:rsid w:val="00365672"/>
    <w:rsid w:val="00371032"/>
    <w:rsid w:val="00371B44"/>
    <w:rsid w:val="00381E09"/>
    <w:rsid w:val="003958A6"/>
    <w:rsid w:val="003A00BF"/>
    <w:rsid w:val="003A717F"/>
    <w:rsid w:val="003B325F"/>
    <w:rsid w:val="003C122B"/>
    <w:rsid w:val="003C4713"/>
    <w:rsid w:val="003C5A97"/>
    <w:rsid w:val="003C7A04"/>
    <w:rsid w:val="003D546B"/>
    <w:rsid w:val="003E42C0"/>
    <w:rsid w:val="003F232E"/>
    <w:rsid w:val="003F52B2"/>
    <w:rsid w:val="003F7CC2"/>
    <w:rsid w:val="0040051C"/>
    <w:rsid w:val="00400AEA"/>
    <w:rsid w:val="00412086"/>
    <w:rsid w:val="0041632F"/>
    <w:rsid w:val="00424E78"/>
    <w:rsid w:val="00435F14"/>
    <w:rsid w:val="00440414"/>
    <w:rsid w:val="00451203"/>
    <w:rsid w:val="004558E9"/>
    <w:rsid w:val="0045777E"/>
    <w:rsid w:val="00462022"/>
    <w:rsid w:val="00467728"/>
    <w:rsid w:val="00471B77"/>
    <w:rsid w:val="004976E7"/>
    <w:rsid w:val="004B3753"/>
    <w:rsid w:val="004B6167"/>
    <w:rsid w:val="004C31D2"/>
    <w:rsid w:val="004D55C2"/>
    <w:rsid w:val="004D7F6E"/>
    <w:rsid w:val="004F0E5C"/>
    <w:rsid w:val="004F58D4"/>
    <w:rsid w:val="004F5A0A"/>
    <w:rsid w:val="00500E10"/>
    <w:rsid w:val="00502D6F"/>
    <w:rsid w:val="005042AB"/>
    <w:rsid w:val="00512A5C"/>
    <w:rsid w:val="0051712B"/>
    <w:rsid w:val="00521131"/>
    <w:rsid w:val="00527C0B"/>
    <w:rsid w:val="005303AF"/>
    <w:rsid w:val="005410F6"/>
    <w:rsid w:val="0054774D"/>
    <w:rsid w:val="0055134E"/>
    <w:rsid w:val="0055412D"/>
    <w:rsid w:val="00560D7B"/>
    <w:rsid w:val="005729C4"/>
    <w:rsid w:val="00577BC6"/>
    <w:rsid w:val="0058779A"/>
    <w:rsid w:val="0059227B"/>
    <w:rsid w:val="005A3344"/>
    <w:rsid w:val="005B0823"/>
    <w:rsid w:val="005B0966"/>
    <w:rsid w:val="005B5C11"/>
    <w:rsid w:val="005B795D"/>
    <w:rsid w:val="005C7833"/>
    <w:rsid w:val="005C7F32"/>
    <w:rsid w:val="00610508"/>
    <w:rsid w:val="00613820"/>
    <w:rsid w:val="00623F72"/>
    <w:rsid w:val="00630609"/>
    <w:rsid w:val="00645C90"/>
    <w:rsid w:val="00652248"/>
    <w:rsid w:val="00657B80"/>
    <w:rsid w:val="00673E0F"/>
    <w:rsid w:val="00675B3C"/>
    <w:rsid w:val="0069495C"/>
    <w:rsid w:val="006C386A"/>
    <w:rsid w:val="006D340A"/>
    <w:rsid w:val="00715A1D"/>
    <w:rsid w:val="00727511"/>
    <w:rsid w:val="00760BB0"/>
    <w:rsid w:val="0076157A"/>
    <w:rsid w:val="00784593"/>
    <w:rsid w:val="007A00EF"/>
    <w:rsid w:val="007B19EA"/>
    <w:rsid w:val="007C0A2D"/>
    <w:rsid w:val="007C27B0"/>
    <w:rsid w:val="007C5DBA"/>
    <w:rsid w:val="007E169B"/>
    <w:rsid w:val="007F17B6"/>
    <w:rsid w:val="007F300B"/>
    <w:rsid w:val="008014C3"/>
    <w:rsid w:val="00812587"/>
    <w:rsid w:val="00816C44"/>
    <w:rsid w:val="00850812"/>
    <w:rsid w:val="00851684"/>
    <w:rsid w:val="00876B9A"/>
    <w:rsid w:val="00886CBD"/>
    <w:rsid w:val="008933BF"/>
    <w:rsid w:val="008A10C4"/>
    <w:rsid w:val="008B0248"/>
    <w:rsid w:val="008B0362"/>
    <w:rsid w:val="008B6F6C"/>
    <w:rsid w:val="008D191D"/>
    <w:rsid w:val="008F5F33"/>
    <w:rsid w:val="0091046A"/>
    <w:rsid w:val="0091069F"/>
    <w:rsid w:val="00916128"/>
    <w:rsid w:val="00922D8E"/>
    <w:rsid w:val="00924155"/>
    <w:rsid w:val="00926ABD"/>
    <w:rsid w:val="00947F4E"/>
    <w:rsid w:val="00966D47"/>
    <w:rsid w:val="00992312"/>
    <w:rsid w:val="009A45F7"/>
    <w:rsid w:val="009B6F11"/>
    <w:rsid w:val="009B6FF8"/>
    <w:rsid w:val="009B7140"/>
    <w:rsid w:val="009C0DED"/>
    <w:rsid w:val="009D4CC8"/>
    <w:rsid w:val="009D53AD"/>
    <w:rsid w:val="00A004B4"/>
    <w:rsid w:val="00A04CAE"/>
    <w:rsid w:val="00A117D5"/>
    <w:rsid w:val="00A12E19"/>
    <w:rsid w:val="00A20ED6"/>
    <w:rsid w:val="00A37D7F"/>
    <w:rsid w:val="00A42B92"/>
    <w:rsid w:val="00A46410"/>
    <w:rsid w:val="00A54D4F"/>
    <w:rsid w:val="00A57688"/>
    <w:rsid w:val="00A6313B"/>
    <w:rsid w:val="00A7611B"/>
    <w:rsid w:val="00A842E9"/>
    <w:rsid w:val="00A84A94"/>
    <w:rsid w:val="00AB5F40"/>
    <w:rsid w:val="00AD02C0"/>
    <w:rsid w:val="00AD1DAA"/>
    <w:rsid w:val="00AE7907"/>
    <w:rsid w:val="00AF1E23"/>
    <w:rsid w:val="00AF5140"/>
    <w:rsid w:val="00AF7F81"/>
    <w:rsid w:val="00B01AFF"/>
    <w:rsid w:val="00B03CB5"/>
    <w:rsid w:val="00B05CC7"/>
    <w:rsid w:val="00B2091D"/>
    <w:rsid w:val="00B25125"/>
    <w:rsid w:val="00B2516C"/>
    <w:rsid w:val="00B27E39"/>
    <w:rsid w:val="00B350D8"/>
    <w:rsid w:val="00B50C5C"/>
    <w:rsid w:val="00B6652E"/>
    <w:rsid w:val="00B76763"/>
    <w:rsid w:val="00B7732B"/>
    <w:rsid w:val="00B80521"/>
    <w:rsid w:val="00B879F0"/>
    <w:rsid w:val="00B90535"/>
    <w:rsid w:val="00B91E27"/>
    <w:rsid w:val="00BB306A"/>
    <w:rsid w:val="00BC25AA"/>
    <w:rsid w:val="00BC5FDD"/>
    <w:rsid w:val="00BD53C4"/>
    <w:rsid w:val="00BE0B13"/>
    <w:rsid w:val="00BF682E"/>
    <w:rsid w:val="00C022E3"/>
    <w:rsid w:val="00C135FD"/>
    <w:rsid w:val="00C149CD"/>
    <w:rsid w:val="00C22D17"/>
    <w:rsid w:val="00C26BB2"/>
    <w:rsid w:val="00C30C26"/>
    <w:rsid w:val="00C403CD"/>
    <w:rsid w:val="00C4095A"/>
    <w:rsid w:val="00C4712D"/>
    <w:rsid w:val="00C555C9"/>
    <w:rsid w:val="00C56EB8"/>
    <w:rsid w:val="00C60862"/>
    <w:rsid w:val="00C67216"/>
    <w:rsid w:val="00C81D93"/>
    <w:rsid w:val="00C94F55"/>
    <w:rsid w:val="00CA7D62"/>
    <w:rsid w:val="00CB07A8"/>
    <w:rsid w:val="00CB5E25"/>
    <w:rsid w:val="00CD4A57"/>
    <w:rsid w:val="00CE3BB5"/>
    <w:rsid w:val="00D146F1"/>
    <w:rsid w:val="00D325BD"/>
    <w:rsid w:val="00D33604"/>
    <w:rsid w:val="00D35C18"/>
    <w:rsid w:val="00D366C4"/>
    <w:rsid w:val="00D37460"/>
    <w:rsid w:val="00D37B08"/>
    <w:rsid w:val="00D437FF"/>
    <w:rsid w:val="00D438B3"/>
    <w:rsid w:val="00D5130C"/>
    <w:rsid w:val="00D62265"/>
    <w:rsid w:val="00D651AE"/>
    <w:rsid w:val="00D73770"/>
    <w:rsid w:val="00D81A9F"/>
    <w:rsid w:val="00D8512E"/>
    <w:rsid w:val="00DA1E58"/>
    <w:rsid w:val="00DB75B8"/>
    <w:rsid w:val="00DB7E2D"/>
    <w:rsid w:val="00DC1055"/>
    <w:rsid w:val="00DC1396"/>
    <w:rsid w:val="00DC477E"/>
    <w:rsid w:val="00DC7D84"/>
    <w:rsid w:val="00DE4EF2"/>
    <w:rsid w:val="00DF0F93"/>
    <w:rsid w:val="00DF2C0E"/>
    <w:rsid w:val="00E04DB6"/>
    <w:rsid w:val="00E063EF"/>
    <w:rsid w:val="00E06FFB"/>
    <w:rsid w:val="00E30155"/>
    <w:rsid w:val="00E41A2C"/>
    <w:rsid w:val="00E67ABE"/>
    <w:rsid w:val="00E82D8D"/>
    <w:rsid w:val="00E87EAF"/>
    <w:rsid w:val="00E91FE1"/>
    <w:rsid w:val="00EA5E95"/>
    <w:rsid w:val="00ED05B5"/>
    <w:rsid w:val="00ED4954"/>
    <w:rsid w:val="00ED5A43"/>
    <w:rsid w:val="00EE0943"/>
    <w:rsid w:val="00EE33A2"/>
    <w:rsid w:val="00F33E67"/>
    <w:rsid w:val="00F526B6"/>
    <w:rsid w:val="00F67A1C"/>
    <w:rsid w:val="00F7493F"/>
    <w:rsid w:val="00F801E5"/>
    <w:rsid w:val="00F82C5B"/>
    <w:rsid w:val="00F84D8A"/>
    <w:rsid w:val="00F85325"/>
    <w:rsid w:val="00F8555F"/>
    <w:rsid w:val="00FB0B3F"/>
    <w:rsid w:val="00FB3E36"/>
    <w:rsid w:val="00FB457F"/>
    <w:rsid w:val="00FE6F70"/>
    <w:rsid w:val="00FF4910"/>
    <w:rsid w:val="00FF5A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B1Char">
    <w:name w:val="B1 Char"/>
    <w:link w:val="B1"/>
    <w:qFormat/>
    <w:locked/>
    <w:rsid w:val="00D325BD"/>
    <w:rPr>
      <w:rFonts w:ascii="Times New Roman" w:hAnsi="Times New Roman"/>
      <w:lang w:eastAsia="en-US"/>
    </w:rPr>
  </w:style>
  <w:style w:type="character" w:customStyle="1" w:styleId="THChar">
    <w:name w:val="TH Char"/>
    <w:link w:val="TH"/>
    <w:qFormat/>
    <w:rsid w:val="00D325BD"/>
    <w:rPr>
      <w:rFonts w:ascii="Arial" w:hAnsi="Arial"/>
      <w:b/>
      <w:lang w:eastAsia="en-US"/>
    </w:rPr>
  </w:style>
  <w:style w:type="character" w:customStyle="1" w:styleId="TALChar">
    <w:name w:val="TAL Char"/>
    <w:link w:val="TAL"/>
    <w:qFormat/>
    <w:locked/>
    <w:rsid w:val="00D325BD"/>
    <w:rPr>
      <w:rFonts w:ascii="Arial" w:hAnsi="Arial"/>
      <w:sz w:val="18"/>
      <w:lang w:eastAsia="en-US"/>
    </w:rPr>
  </w:style>
  <w:style w:type="character" w:customStyle="1" w:styleId="TAHChar">
    <w:name w:val="TAH Char"/>
    <w:link w:val="TAH"/>
    <w:qFormat/>
    <w:locked/>
    <w:rsid w:val="00D325BD"/>
    <w:rPr>
      <w:rFonts w:ascii="Arial" w:hAnsi="Arial"/>
      <w:b/>
      <w:sz w:val="18"/>
      <w:lang w:eastAsia="en-US"/>
    </w:rPr>
  </w:style>
  <w:style w:type="character" w:customStyle="1" w:styleId="TACChar">
    <w:name w:val="TAC Char"/>
    <w:link w:val="TAC"/>
    <w:qFormat/>
    <w:rsid w:val="00150A10"/>
    <w:rPr>
      <w:rFonts w:ascii="Arial" w:hAnsi="Arial"/>
      <w:sz w:val="18"/>
      <w:lang w:eastAsia="en-US"/>
    </w:rPr>
  </w:style>
  <w:style w:type="character" w:customStyle="1" w:styleId="TANChar">
    <w:name w:val="TAN Char"/>
    <w:link w:val="TAN"/>
    <w:qFormat/>
    <w:locked/>
    <w:rsid w:val="00E41A2C"/>
    <w:rPr>
      <w:rFonts w:ascii="Arial" w:hAnsi="Arial"/>
      <w:sz w:val="18"/>
      <w:lang w:eastAsia="en-US"/>
    </w:rPr>
  </w:style>
  <w:style w:type="character" w:customStyle="1" w:styleId="TAHCar">
    <w:name w:val="TAH Car"/>
    <w:locked/>
    <w:rsid w:val="00A7611B"/>
    <w:rPr>
      <w:rFonts w:ascii="Arial" w:hAnsi="Arial"/>
      <w:b/>
      <w:sz w:val="18"/>
      <w:lang w:val="en-GB" w:eastAsia="en-US"/>
    </w:rPr>
  </w:style>
  <w:style w:type="character" w:customStyle="1" w:styleId="inner-object">
    <w:name w:val="inner-object"/>
    <w:rsid w:val="00A7611B"/>
  </w:style>
  <w:style w:type="character" w:customStyle="1" w:styleId="NOZchn">
    <w:name w:val="NO Zchn"/>
    <w:link w:val="NO"/>
    <w:rsid w:val="00A7611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24343179">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110605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3785458">
      <w:bodyDiv w:val="1"/>
      <w:marLeft w:val="0"/>
      <w:marRight w:val="0"/>
      <w:marTop w:val="0"/>
      <w:marBottom w:val="0"/>
      <w:divBdr>
        <w:top w:val="none" w:sz="0" w:space="0" w:color="auto"/>
        <w:left w:val="none" w:sz="0" w:space="0" w:color="auto"/>
        <w:bottom w:val="none" w:sz="0" w:space="0" w:color="auto"/>
        <w:right w:val="none" w:sz="0" w:space="0" w:color="auto"/>
      </w:divBdr>
    </w:div>
    <w:div w:id="1345741584">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083081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915695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44137266">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63546-10E9-4CBB-9C31-D1FEC0773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728</Words>
  <Characters>4151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4870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Huawei-0930</cp:lastModifiedBy>
  <cp:revision>8</cp:revision>
  <cp:lastPrinted>1899-12-31T23:00:00Z</cp:lastPrinted>
  <dcterms:created xsi:type="dcterms:W3CDTF">2025-09-24T10:17:00Z</dcterms:created>
  <dcterms:modified xsi:type="dcterms:W3CDTF">2025-10-03T09:00:00Z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8cd95c1ec751e03dec0148f703babc166f3335353ac2855c40983f69dcbd54ca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1758792417</vt:lpwstr>
  </property>
</Properties>
</file>